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051BE0" w:rsidRPr="00E3201B" w:rsidRDefault="00E3201B" w:rsidP="00E3201B">
      <w:pPr>
        <w:pStyle w:val="Heading1"/>
        <w:numPr>
          <w:ilvl w:val="0"/>
          <w:numId w:val="0"/>
        </w:numPr>
        <w:ind w:left="432"/>
        <w:jc w:val="center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Описание функциональных характеристик ПО</w:t>
      </w:r>
    </w:p>
    <w:p w14:paraId="02000000" w14:textId="77777777" w:rsidR="00051BE0" w:rsidRPr="00E3201B" w:rsidRDefault="00E3201B">
      <w:pPr>
        <w:pStyle w:val="Heading1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Краткое описание</w:t>
      </w:r>
    </w:p>
    <w:p w14:paraId="40CAE6E1" w14:textId="77777777" w:rsidR="00E3201B" w:rsidRPr="00E3201B" w:rsidRDefault="00E3201B" w:rsidP="00E3201B">
      <w:pPr>
        <w:ind w:firstLine="720"/>
        <w:jc w:val="both"/>
        <w:rPr>
          <w:rFonts w:asciiTheme="majorBidi" w:hAnsiTheme="majorBidi" w:cstheme="majorBidi"/>
          <w:bCs/>
          <w:color w:val="000000" w:themeColor="text1"/>
          <w:sz w:val="24"/>
        </w:rPr>
      </w:pPr>
      <w:r w:rsidRPr="00E3201B">
        <w:rPr>
          <w:rFonts w:asciiTheme="majorBidi" w:hAnsiTheme="majorBidi" w:cstheme="majorBidi"/>
          <w:bCs/>
          <w:color w:val="000000" w:themeColor="text1"/>
          <w:sz w:val="24"/>
        </w:rPr>
        <w:t>Мобильное приложение для Школы нумерологии (KOD) используется для организации дистанционного обучения, которая предназначена для обеспечения бесперебойного и автоматизированного освоения образовательных курсов в онлайн режиме.</w:t>
      </w:r>
    </w:p>
    <w:p w14:paraId="04000000" w14:textId="77777777" w:rsidR="00051BE0" w:rsidRPr="00E3201B" w:rsidRDefault="00E3201B">
      <w:pPr>
        <w:pStyle w:val="Heading1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Требования к техническому и программному обеспечению рабочей станции оператора ПО</w:t>
      </w:r>
    </w:p>
    <w:p w14:paraId="05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 аппаратному обеспечению рабочей станции оператора ПО предъявляются следующие требования:</w:t>
      </w:r>
    </w:p>
    <w:p w14:paraId="06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сетевой адаптер: Ethernet PCI 100/1000Base-T (или совместимый);</w:t>
      </w:r>
    </w:p>
    <w:p w14:paraId="07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процессор не ниже I</w:t>
      </w:r>
      <w:r w:rsidRPr="00E3201B">
        <w:rPr>
          <w:rFonts w:asciiTheme="majorBidi" w:hAnsiTheme="majorBidi" w:cstheme="majorBidi"/>
          <w:bCs/>
          <w:color w:val="000000" w:themeColor="text1"/>
        </w:rPr>
        <w:t>ntel Core i3 или аналогичный;</w:t>
      </w:r>
    </w:p>
    <w:p w14:paraId="08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характеристики процессора не ниже – двухъядерный процессор с частотой не менее 1,8Ггц;</w:t>
      </w:r>
    </w:p>
    <w:p w14:paraId="09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материнская плата на базе набора микросхем компании Intel или совместимых;</w:t>
      </w:r>
    </w:p>
    <w:p w14:paraId="0A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оперативная память – не менее 8 Гб;</w:t>
      </w:r>
    </w:p>
    <w:p w14:paraId="0B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жесткий диск объемом не мене</w:t>
      </w:r>
      <w:r w:rsidRPr="00E3201B">
        <w:rPr>
          <w:rFonts w:asciiTheme="majorBidi" w:hAnsiTheme="majorBidi" w:cstheme="majorBidi"/>
          <w:bCs/>
          <w:color w:val="000000" w:themeColor="text1"/>
        </w:rPr>
        <w:t>е 256 Гб.</w:t>
      </w:r>
    </w:p>
    <w:p w14:paraId="0C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Требования к монитору:</w:t>
      </w:r>
    </w:p>
    <w:p w14:paraId="0D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диагональ монитора не менее 19 дюймов;</w:t>
      </w:r>
    </w:p>
    <w:p w14:paraId="0E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разрешение не менее 1280х1024 пикселей.</w:t>
      </w:r>
    </w:p>
    <w:p w14:paraId="0F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Требования к устройствам ввода:</w:t>
      </w:r>
    </w:p>
    <w:p w14:paraId="10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клавиатура компьютерная;</w:t>
      </w:r>
    </w:p>
    <w:p w14:paraId="11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мышь компьютерная.</w:t>
      </w:r>
    </w:p>
    <w:p w14:paraId="12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 программному обеспечению рабочей станции оператора ПО предъявляютс</w:t>
      </w:r>
      <w:r w:rsidRPr="00E3201B">
        <w:rPr>
          <w:rFonts w:asciiTheme="majorBidi" w:hAnsiTheme="majorBidi" w:cstheme="majorBidi"/>
          <w:bCs/>
          <w:color w:val="000000" w:themeColor="text1"/>
        </w:rPr>
        <w:t>я следующие требования:</w:t>
      </w:r>
    </w:p>
    <w:p w14:paraId="13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операционная система (ОС) Astra Linux 1.7 (32/64-х разрядная версия) и выше, либо Microsoft Windows 10 (32/64-х разрядная версия) и выше.</w:t>
      </w:r>
    </w:p>
    <w:p w14:paraId="14000000" w14:textId="77777777" w:rsidR="00051BE0" w:rsidRPr="00E3201B" w:rsidRDefault="00E3201B">
      <w:pPr>
        <w:pStyle w:val="Heading1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Требования к сети</w:t>
      </w:r>
    </w:p>
    <w:p w14:paraId="15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Требуется Ethernet со скоростью соединения не менее 100 Мбит/сек.</w:t>
      </w:r>
    </w:p>
    <w:p w14:paraId="16000000" w14:textId="77777777" w:rsidR="00051BE0" w:rsidRPr="00E3201B" w:rsidRDefault="00E3201B">
      <w:pPr>
        <w:pStyle w:val="Heading1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Требования</w:t>
      </w:r>
      <w:r w:rsidRPr="00E3201B">
        <w:rPr>
          <w:rFonts w:asciiTheme="majorBidi" w:hAnsiTheme="majorBidi" w:cstheme="majorBidi"/>
          <w:bCs/>
          <w:color w:val="000000" w:themeColor="text1"/>
        </w:rPr>
        <w:t xml:space="preserve"> к квалификации операторов</w:t>
      </w:r>
    </w:p>
    <w:p w14:paraId="17000000" w14:textId="77777777" w:rsidR="00051BE0" w:rsidRPr="00E3201B" w:rsidRDefault="00E3201B">
      <w:p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 оператору ПО предъявляются следующие требования:</w:t>
      </w:r>
    </w:p>
    <w:p w14:paraId="18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базовые навыки использования персонального компьютера;</w:t>
      </w:r>
    </w:p>
    <w:p w14:paraId="19000000" w14:textId="77777777" w:rsidR="00051BE0" w:rsidRPr="00E3201B" w:rsidRDefault="00E320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опыт работы в ОС Windows или Astra Linux;</w:t>
      </w:r>
    </w:p>
    <w:p w14:paraId="1A000000" w14:textId="77777777" w:rsidR="00051BE0" w:rsidRPr="00E3201B" w:rsidRDefault="00E3201B">
      <w:pPr>
        <w:pStyle w:val="Heading1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lastRenderedPageBreak/>
        <w:t>Функциональные возможности системы</w:t>
      </w:r>
    </w:p>
    <w:p w14:paraId="1AD6A2DB" w14:textId="77777777" w:rsidR="00E3201B" w:rsidRPr="00E3201B" w:rsidRDefault="00E3201B" w:rsidP="00E3201B">
      <w:pPr>
        <w:pStyle w:val="Heading3"/>
        <w:keepNext w:val="0"/>
        <w:keepLines w:val="0"/>
        <w:spacing w:before="280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 w:rsidRPr="00E3201B">
        <w:rPr>
          <w:rFonts w:asciiTheme="majorBidi" w:hAnsiTheme="majorBidi" w:cstheme="majorBidi"/>
          <w:bCs/>
          <w:color w:val="000000" w:themeColor="text1"/>
          <w:sz w:val="26"/>
          <w:szCs w:val="26"/>
        </w:rPr>
        <w:t>Мобильное приложение</w:t>
      </w:r>
    </w:p>
    <w:p w14:paraId="37325C1D" w14:textId="77777777" w:rsidR="00E3201B" w:rsidRPr="00E3201B" w:rsidRDefault="00E3201B" w:rsidP="00E3201B">
      <w:pPr>
        <w:numPr>
          <w:ilvl w:val="0"/>
          <w:numId w:val="5"/>
        </w:numPr>
        <w:spacing w:before="240"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Онбординг-тур (видео-слайды, авто-прокрутка).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220492FD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Регистрация/логин по телефону: код через Telegram/SMS, валидация, дозаполнение email/имени/ДР, сценарии мержа.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2487AE35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 xml:space="preserve">Анкетирование (4 шага): имя/фамилия/пол/дата рождения 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0432E6DF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t>Первичное тестирование (10 вопросов) → расчёт: архетип, уровень энергии, зона роста, приоритет сфер.</w:t>
      </w: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br/>
      </w:r>
    </w:p>
    <w:p w14:paraId="2FCFB4A8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Таб-бар: Главная / Обучение / Медитации / Расчёты / Расклады.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4E525AFC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Главная: персональный трек на 30 дней (ежедневные задания, медитации, прогресс-звезда), результаты теста, состояние кольца.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48795A1A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Профиль: данные пользователя, управление кольцом, выход, удаление профиля.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72826824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Медитации: каталог, поиск, плеер, фон-видео, загрузка на устройство, оффлайн-прослушивание.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0FE21EF9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Расчёты: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70CAED87" w14:textId="77777777" w:rsidR="00E3201B" w:rsidRPr="00E3201B" w:rsidRDefault="00E3201B" w:rsidP="00E3201B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Кармическая звезда (PNG, сферы, трактовки, share, PDF для PRO),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3407414A" w14:textId="77777777" w:rsidR="00E3201B" w:rsidRPr="00E3201B" w:rsidRDefault="00E3201B" w:rsidP="00E3201B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Совместимость (пара),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1560876E" w14:textId="77777777" w:rsidR="00E3201B" w:rsidRPr="00E3201B" w:rsidRDefault="00E3201B" w:rsidP="00E3201B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Код денег,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33384EBE" w14:textId="77777777" w:rsidR="00E3201B" w:rsidRPr="00E3201B" w:rsidRDefault="00E3201B" w:rsidP="00E3201B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Место жительства,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1231A951" w14:textId="77777777" w:rsidR="00E3201B" w:rsidRPr="00E3201B" w:rsidRDefault="00E3201B" w:rsidP="00E3201B">
      <w:pPr>
        <w:numPr>
          <w:ilvl w:val="1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Детская матрица (PNG + трактовка).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1639372F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Расклады Таро: карта дня, 1 карта, 3 карты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2C06C6BD" w14:textId="77777777" w:rsidR="00E3201B" w:rsidRPr="00E3201B" w:rsidRDefault="00E3201B" w:rsidP="00E3201B">
      <w:pPr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Прогнозы: сегодня/завтра/месяц/год (число дня, трактования, рекомендации, сферы; селекторы месяца/года; PDF/роадмап для платных).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5FB52256" w14:textId="2C68B88B" w:rsidR="00E3201B" w:rsidRPr="00E3201B" w:rsidRDefault="00E3201B" w:rsidP="00E3201B">
      <w:pPr>
        <w:numPr>
          <w:ilvl w:val="0"/>
          <w:numId w:val="5"/>
        </w:numPr>
        <w:spacing w:after="24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Push-уведомления по локальному часовому поясу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  <w:bookmarkStart w:id="0" w:name="_eoxezag3ba8n" w:colFirst="0" w:colLast="0"/>
      <w:bookmarkEnd w:id="0"/>
    </w:p>
    <w:p w14:paraId="42F3270B" w14:textId="77777777" w:rsidR="00E3201B" w:rsidRPr="00E3201B" w:rsidRDefault="00E3201B" w:rsidP="00E3201B">
      <w:pPr>
        <w:pStyle w:val="Heading3"/>
        <w:keepNext w:val="0"/>
        <w:keepLines w:val="0"/>
        <w:spacing w:before="280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bookmarkStart w:id="1" w:name="_6yyc2iljzyms" w:colFirst="0" w:colLast="0"/>
      <w:bookmarkEnd w:id="1"/>
      <w:r w:rsidRPr="00E3201B">
        <w:rPr>
          <w:rFonts w:asciiTheme="majorBidi" w:hAnsiTheme="majorBidi" w:cstheme="majorBidi"/>
          <w:bCs/>
          <w:color w:val="000000" w:themeColor="text1"/>
          <w:sz w:val="26"/>
          <w:szCs w:val="26"/>
        </w:rPr>
        <w:t>Интеграция с кольцом</w:t>
      </w:r>
    </w:p>
    <w:p w14:paraId="052D96C2" w14:textId="77777777" w:rsidR="00E3201B" w:rsidRPr="00E3201B" w:rsidRDefault="00E3201B" w:rsidP="00E3201B">
      <w:pPr>
        <w:numPr>
          <w:ilvl w:val="0"/>
          <w:numId w:val="4"/>
        </w:numPr>
        <w:spacing w:before="240"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Подключение/статусы (connected/charging/lost), индикация батареи.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40FD4813" w14:textId="77777777" w:rsidR="00E3201B" w:rsidRPr="00E3201B" w:rsidRDefault="00E3201B" w:rsidP="00E3201B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lastRenderedPageBreak/>
        <w:t>Сбор метрик (сон, шаги, пульс, стресс, SpO₂, температура, и т.д.).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4FC2D233" w14:textId="77777777" w:rsidR="00E3201B" w:rsidRPr="00E3201B" w:rsidRDefault="00E3201B" w:rsidP="00E3201B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Дневные средние и отправка суточных пакетов.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0006CB71" w14:textId="77777777" w:rsidR="00E3201B" w:rsidRPr="00E3201B" w:rsidRDefault="00E3201B" w:rsidP="00E3201B">
      <w:pPr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Сравнение с персональными средними, текстовые интерпретации.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1FB76A85" w14:textId="77777777" w:rsidR="00E3201B" w:rsidRPr="00E3201B" w:rsidRDefault="00E3201B" w:rsidP="00E3201B">
      <w:pPr>
        <w:numPr>
          <w:ilvl w:val="0"/>
          <w:numId w:val="4"/>
        </w:numPr>
        <w:spacing w:after="24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t>Система рекомендаций: правила/триггеры → карточка + связанное задание в треке (1 на метрику в день, приоритеты, история показов).</w:t>
      </w: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br/>
      </w:r>
    </w:p>
    <w:p w14:paraId="5A7E3A32" w14:textId="77777777" w:rsidR="00E3201B" w:rsidRPr="00E3201B" w:rsidRDefault="00E3201B" w:rsidP="00E3201B">
      <w:pPr>
        <w:pStyle w:val="Heading3"/>
        <w:keepNext w:val="0"/>
        <w:keepLines w:val="0"/>
        <w:spacing w:before="280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bookmarkStart w:id="2" w:name="_7locavvpg75h" w:colFirst="0" w:colLast="0"/>
      <w:bookmarkEnd w:id="2"/>
      <w:r w:rsidRPr="00E3201B">
        <w:rPr>
          <w:rFonts w:asciiTheme="majorBidi" w:hAnsiTheme="majorBidi" w:cstheme="majorBidi"/>
          <w:bCs/>
          <w:color w:val="000000" w:themeColor="text1"/>
          <w:sz w:val="26"/>
          <w:szCs w:val="26"/>
        </w:rPr>
        <w:t>Тарифы и оплаты</w:t>
      </w:r>
    </w:p>
    <w:p w14:paraId="378B7B63" w14:textId="77777777" w:rsidR="00E3201B" w:rsidRPr="00E3201B" w:rsidRDefault="00E3201B" w:rsidP="00E3201B">
      <w:pPr>
        <w:numPr>
          <w:ilvl w:val="0"/>
          <w:numId w:val="6"/>
        </w:numPr>
        <w:spacing w:before="240"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Разделение по тарифам: лайт/платный/PRO/кольцо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7D095C07" w14:textId="77777777" w:rsidR="00E3201B" w:rsidRPr="00E3201B" w:rsidRDefault="00E3201B" w:rsidP="00E3201B">
      <w:pPr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Миграция подписок, маппинг профилей из старой базы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6B1C7B4A" w14:textId="77777777" w:rsidR="00E3201B" w:rsidRPr="00E3201B" w:rsidRDefault="00E3201B" w:rsidP="00E3201B">
      <w:pPr>
        <w:numPr>
          <w:ilvl w:val="0"/>
          <w:numId w:val="6"/>
        </w:numPr>
        <w:spacing w:after="24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Интеграция с внешними сервисами(платформой, сайтом и геткурсом)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p w14:paraId="3EB2C4BD" w14:textId="77777777" w:rsidR="00E3201B" w:rsidRPr="00E3201B" w:rsidRDefault="00E3201B" w:rsidP="00E3201B">
      <w:pPr>
        <w:pStyle w:val="Heading3"/>
        <w:keepNext w:val="0"/>
        <w:keepLines w:val="0"/>
        <w:spacing w:before="280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bookmarkStart w:id="3" w:name="_f9pyevzezncw" w:colFirst="0" w:colLast="0"/>
      <w:bookmarkEnd w:id="3"/>
      <w:r w:rsidRPr="00E3201B">
        <w:rPr>
          <w:rFonts w:asciiTheme="majorBidi" w:hAnsiTheme="majorBidi" w:cstheme="majorBidi"/>
          <w:bCs/>
          <w:color w:val="000000" w:themeColor="text1"/>
          <w:sz w:val="26"/>
          <w:szCs w:val="26"/>
        </w:rPr>
        <w:t>Контент и админка</w:t>
      </w:r>
    </w:p>
    <w:p w14:paraId="6B324E11" w14:textId="77777777" w:rsidR="00E3201B" w:rsidRPr="00E3201B" w:rsidRDefault="00E3201B" w:rsidP="00E3201B">
      <w:pPr>
        <w:numPr>
          <w:ilvl w:val="0"/>
          <w:numId w:val="7"/>
        </w:numPr>
        <w:spacing w:before="240" w:after="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t>Управление: медитации (аудио, длительность), обучение (22 арканы, задания, видео CDN, аудио), рекомендации кольца (триггеры/порог/веса), core-tasks, связи «метрика → задание».</w:t>
      </w:r>
      <w:r w:rsidRPr="00E3201B">
        <w:rPr>
          <w:rFonts w:asciiTheme="majorBidi" w:eastAsia="Arial Unicode MS" w:hAnsiTheme="majorBidi" w:cstheme="majorBidi"/>
          <w:bCs/>
          <w:color w:val="000000" w:themeColor="text1"/>
        </w:rPr>
        <w:br/>
      </w:r>
    </w:p>
    <w:p w14:paraId="22000000" w14:textId="43D3A2C8" w:rsidR="00051BE0" w:rsidRPr="00E3201B" w:rsidRDefault="00E3201B" w:rsidP="00E3201B">
      <w:pPr>
        <w:numPr>
          <w:ilvl w:val="0"/>
          <w:numId w:val="7"/>
        </w:numPr>
        <w:spacing w:after="240" w:line="276" w:lineRule="auto"/>
        <w:rPr>
          <w:rFonts w:asciiTheme="majorBidi" w:hAnsiTheme="majorBidi" w:cstheme="majorBidi"/>
          <w:bCs/>
          <w:color w:val="000000" w:themeColor="text1"/>
        </w:rPr>
      </w:pPr>
      <w:r w:rsidRPr="00E3201B">
        <w:rPr>
          <w:rFonts w:asciiTheme="majorBidi" w:hAnsiTheme="majorBidi" w:cstheme="majorBidi"/>
          <w:bCs/>
          <w:color w:val="000000" w:themeColor="text1"/>
        </w:rPr>
        <w:t>Настройка параметров кольца, slug’и, порядки, видимость.</w:t>
      </w:r>
      <w:r w:rsidRPr="00E3201B">
        <w:rPr>
          <w:rFonts w:asciiTheme="majorBidi" w:hAnsiTheme="majorBidi" w:cstheme="majorBidi"/>
          <w:bCs/>
          <w:color w:val="000000" w:themeColor="text1"/>
        </w:rPr>
        <w:br/>
      </w:r>
    </w:p>
    <w:sectPr w:rsidR="00051BE0" w:rsidRPr="00E3201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AA1"/>
    <w:multiLevelType w:val="multilevel"/>
    <w:tmpl w:val="1542C9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445E39"/>
    <w:multiLevelType w:val="multilevel"/>
    <w:tmpl w:val="12046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7D09EF"/>
    <w:multiLevelType w:val="multilevel"/>
    <w:tmpl w:val="88DA8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307100"/>
    <w:multiLevelType w:val="multilevel"/>
    <w:tmpl w:val="C1F2F424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EF3B66"/>
    <w:multiLevelType w:val="multilevel"/>
    <w:tmpl w:val="E166B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613772"/>
    <w:multiLevelType w:val="multilevel"/>
    <w:tmpl w:val="A9AA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41454F"/>
    <w:multiLevelType w:val="multilevel"/>
    <w:tmpl w:val="60786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BE0"/>
    <w:rsid w:val="00051BE0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FD82BF"/>
  <w15:docId w15:val="{99EFECFB-7846-9145-9067-C6129F5C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n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3"/>
      </w:numPr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ilvl w:val="2"/>
        <w:numId w:val="3"/>
      </w:numPr>
      <w:spacing w:before="160" w:after="80"/>
      <w:outlineLvl w:val="2"/>
    </w:pPr>
    <w:rPr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numPr>
        <w:ilvl w:val="3"/>
        <w:numId w:val="3"/>
      </w:numPr>
      <w:spacing w:before="80" w:after="40"/>
      <w:outlineLvl w:val="3"/>
    </w:pPr>
    <w:rPr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3"/>
      </w:numPr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3"/>
      </w:numPr>
      <w:spacing w:before="40" w:after="0"/>
      <w:outlineLvl w:val="5"/>
    </w:pPr>
    <w:rPr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3"/>
      </w:numPr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numPr>
        <w:ilvl w:val="7"/>
        <w:numId w:val="3"/>
      </w:numPr>
      <w:spacing w:after="0"/>
      <w:outlineLvl w:val="7"/>
    </w:pPr>
    <w:rPr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numPr>
        <w:ilvl w:val="8"/>
        <w:numId w:val="3"/>
      </w:numPr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</w:style>
  <w:style w:type="paragraph" w:styleId="TOC2">
    <w:name w:val="toc 2"/>
    <w:next w:val="Normal"/>
    <w:link w:val="TOC2Char"/>
    <w:uiPriority w:val="39"/>
    <w:pPr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Char"/>
    <w:uiPriority w:val="39"/>
    <w:pPr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character" w:customStyle="1" w:styleId="Heading7Char">
    <w:name w:val="Heading 7 Char"/>
    <w:basedOn w:val="Normal1"/>
    <w:link w:val="Heading7"/>
    <w:rPr>
      <w:color w:val="595959" w:themeColor="text1" w:themeTint="A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TOC6">
    <w:name w:val="toc 6"/>
    <w:next w:val="Normal"/>
    <w:link w:val="TOC6Char"/>
    <w:uiPriority w:val="39"/>
    <w:pPr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styleId="Quote">
    <w:name w:val="Quote"/>
    <w:basedOn w:val="Normal"/>
    <w:next w:val="Normal"/>
    <w:link w:val="QuoteChar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Normal1"/>
    <w:link w:val="Quote"/>
    <w:rPr>
      <w:i/>
      <w:color w:val="404040" w:themeColor="text1" w:themeTint="BF"/>
    </w:rPr>
  </w:style>
  <w:style w:type="paragraph" w:styleId="TOC7">
    <w:name w:val="toc 7"/>
    <w:next w:val="Normal"/>
    <w:link w:val="TOC7Char"/>
    <w:uiPriority w:val="39"/>
    <w:pPr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customStyle="1" w:styleId="DefaultParagraphFont1">
    <w:name w:val="Default Paragraph Font1"/>
    <w:link w:val="Heading3"/>
  </w:style>
  <w:style w:type="character" w:customStyle="1" w:styleId="Heading3Char">
    <w:name w:val="Heading 3 Char"/>
    <w:basedOn w:val="Normal1"/>
    <w:link w:val="Heading3"/>
    <w:rPr>
      <w:color w:val="0F4761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Normal1"/>
    <w:link w:val="IntenseQuote"/>
    <w:rPr>
      <w:i/>
      <w:color w:val="0F4761" w:themeColor="accent1" w:themeShade="BF"/>
    </w:rPr>
  </w:style>
  <w:style w:type="character" w:customStyle="1" w:styleId="Heading9Char">
    <w:name w:val="Heading 9 Char"/>
    <w:basedOn w:val="Normal1"/>
    <w:link w:val="Heading9"/>
    <w:rPr>
      <w:color w:val="272727" w:themeColor="text1" w:themeTint="D8"/>
    </w:rPr>
  </w:style>
  <w:style w:type="paragraph" w:styleId="ListParagraph">
    <w:name w:val="List Paragraph"/>
    <w:basedOn w:val="Normal"/>
    <w:link w:val="ListParagraphChar"/>
    <w:pPr>
      <w:ind w:left="720"/>
      <w:contextualSpacing/>
    </w:pPr>
  </w:style>
  <w:style w:type="character" w:customStyle="1" w:styleId="ListParagraphChar">
    <w:name w:val="List Paragraph Char"/>
    <w:basedOn w:val="Normal1"/>
    <w:link w:val="ListParagraph"/>
  </w:style>
  <w:style w:type="paragraph" w:customStyle="1" w:styleId="IntenseReference1">
    <w:name w:val="Intense Reference1"/>
    <w:basedOn w:val="DefaultParagraphFont1"/>
    <w:link w:val="IntenseReference"/>
    <w:rPr>
      <w:b/>
      <w:smallCaps/>
      <w:color w:val="0F4761" w:themeColor="accent1" w:themeShade="BF"/>
      <w:spacing w:val="5"/>
    </w:rPr>
  </w:style>
  <w:style w:type="character" w:styleId="IntenseReference">
    <w:name w:val="Intense Reference"/>
    <w:basedOn w:val="DefaultParagraphFont"/>
    <w:link w:val="IntenseReference1"/>
    <w:rPr>
      <w:b/>
      <w:smallCaps/>
      <w:color w:val="0F4761" w:themeColor="accent1" w:themeShade="BF"/>
      <w:spacing w:val="5"/>
    </w:rPr>
  </w:style>
  <w:style w:type="paragraph" w:customStyle="1" w:styleId="IntenseEmphasis1">
    <w:name w:val="Intense Emphasis1"/>
    <w:basedOn w:val="DefaultParagraphFont1"/>
    <w:link w:val="IntenseEmphasis"/>
    <w:rPr>
      <w:i/>
      <w:color w:val="0F4761" w:themeColor="accent1" w:themeShade="BF"/>
    </w:rPr>
  </w:style>
  <w:style w:type="character" w:styleId="IntenseEmphasis">
    <w:name w:val="Intense Emphasis"/>
    <w:basedOn w:val="DefaultParagraphFont"/>
    <w:link w:val="IntenseEmphasis1"/>
    <w:rPr>
      <w:i/>
      <w:color w:val="0F4761" w:themeColor="accent1" w:themeShade="BF"/>
    </w:rPr>
  </w:style>
  <w:style w:type="paragraph" w:styleId="TOC3">
    <w:name w:val="toc 3"/>
    <w:next w:val="Normal"/>
    <w:link w:val="TOC3Char"/>
    <w:uiPriority w:val="39"/>
    <w:pPr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paragraph" w:customStyle="1" w:styleId="Strong1">
    <w:name w:val="Strong1"/>
    <w:basedOn w:val="DefaultParagraphFont1"/>
    <w:link w:val="Strong"/>
    <w:rPr>
      <w:b/>
    </w:rPr>
  </w:style>
  <w:style w:type="character" w:styleId="Strong">
    <w:name w:val="Strong"/>
    <w:basedOn w:val="DefaultParagraphFont"/>
    <w:link w:val="Strong1"/>
    <w:rPr>
      <w:b/>
    </w:rPr>
  </w:style>
  <w:style w:type="character" w:customStyle="1" w:styleId="Heading5Char">
    <w:name w:val="Heading 5 Char"/>
    <w:basedOn w:val="Normal1"/>
    <w:link w:val="Heading5"/>
    <w:rPr>
      <w:color w:val="0F4761" w:themeColor="accent1" w:themeShade="BF"/>
    </w:rPr>
  </w:style>
  <w:style w:type="character" w:customStyle="1" w:styleId="Heading1Char">
    <w:name w:val="Heading 1 Char"/>
    <w:basedOn w:val="Normal1"/>
    <w:link w:val="Heading1"/>
    <w:rPr>
      <w:rFonts w:asciiTheme="majorHAnsi" w:hAnsiTheme="majorHAnsi"/>
      <w:color w:val="0F4761" w:themeColor="accent1" w:themeShade="BF"/>
      <w:sz w:val="40"/>
    </w:rPr>
  </w:style>
  <w:style w:type="paragraph" w:customStyle="1" w:styleId="Hyperlink1">
    <w:name w:val="Hyperlink1"/>
    <w:basedOn w:val="DefaultParagraphFont1"/>
    <w:link w:val="Hyperlink"/>
    <w:rPr>
      <w:color w:val="0000FF"/>
      <w:u w:val="single"/>
    </w:rPr>
  </w:style>
  <w:style w:type="character" w:styleId="Hyperlink">
    <w:name w:val="Hyperlink"/>
    <w:basedOn w:val="DefaultParagraphFont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Heading8Char">
    <w:name w:val="Heading 8 Char"/>
    <w:basedOn w:val="Normal1"/>
    <w:link w:val="Heading8"/>
    <w:rPr>
      <w:i/>
      <w:color w:val="272727" w:themeColor="text1" w:themeTint="D8"/>
    </w:rPr>
  </w:style>
  <w:style w:type="paragraph" w:styleId="TOC1">
    <w:name w:val="toc 1"/>
    <w:next w:val="Normal"/>
    <w:link w:val="TOC1Char"/>
    <w:uiPriority w:val="39"/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Char"/>
    <w:uiPriority w:val="39"/>
    <w:pPr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Char"/>
    <w:uiPriority w:val="39"/>
    <w:pPr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Char"/>
    <w:uiPriority w:val="39"/>
    <w:pPr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Normal1"/>
    <w:link w:val="Subtitle"/>
    <w:rPr>
      <w:color w:val="595959" w:themeColor="text1" w:themeTint="A6"/>
      <w:spacing w:val="15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TitleChar">
    <w:name w:val="Title Char"/>
    <w:basedOn w:val="Normal1"/>
    <w:link w:val="Title"/>
    <w:rPr>
      <w:rFonts w:asciiTheme="majorHAnsi" w:hAnsiTheme="majorHAnsi"/>
      <w:spacing w:val="-10"/>
      <w:sz w:val="56"/>
    </w:rPr>
  </w:style>
  <w:style w:type="character" w:customStyle="1" w:styleId="Heading4Char">
    <w:name w:val="Heading 4 Char"/>
    <w:basedOn w:val="Normal1"/>
    <w:link w:val="Heading4"/>
    <w:rPr>
      <w:i/>
      <w:color w:val="0F4761" w:themeColor="accent1" w:themeShade="BF"/>
    </w:rPr>
  </w:style>
  <w:style w:type="character" w:customStyle="1" w:styleId="Heading2Char">
    <w:name w:val="Heading 2 Char"/>
    <w:basedOn w:val="Normal1"/>
    <w:link w:val="Heading2"/>
    <w:rPr>
      <w:rFonts w:asciiTheme="majorHAnsi" w:hAnsiTheme="majorHAnsi"/>
      <w:color w:val="0F4761" w:themeColor="accent1" w:themeShade="BF"/>
      <w:sz w:val="32"/>
    </w:rPr>
  </w:style>
  <w:style w:type="character" w:customStyle="1" w:styleId="Heading6Char">
    <w:name w:val="Heading 6 Char"/>
    <w:basedOn w:val="Normal1"/>
    <w:link w:val="Heading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Герасин Борис</cp:lastModifiedBy>
  <cp:revision>2</cp:revision>
  <dcterms:created xsi:type="dcterms:W3CDTF">2025-09-14T12:20:00Z</dcterms:created>
  <dcterms:modified xsi:type="dcterms:W3CDTF">2025-09-14T12:22:00Z</dcterms:modified>
</cp:coreProperties>
</file>