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3deb9c272b069781ad38ee27cffd20fc21e81a8"/>
    <w:p>
      <w:pPr>
        <w:pStyle w:val="Heading1"/>
      </w:pPr>
      <w:r>
        <w:t xml:space="preserve">Общество с ограниченной ответственностью «ИНСТИТУТ ИСХОДНЫЙ КОД»</w:t>
      </w:r>
    </w:p>
    <w:p>
      <w:pPr>
        <w:pStyle w:val="FirstParagraph"/>
      </w:pPr>
      <w:r>
        <w:rPr>
          <w:b/>
          <w:bCs/>
        </w:rPr>
        <w:t xml:space="preserve">ОГРН 1235000082173 ИНН 5074082536</w:t>
      </w:r>
    </w:p>
    <w:p>
      <w:pPr>
        <w:pStyle w:val="BodyText"/>
      </w:pPr>
      <w:r>
        <w:rPr>
          <w:i/>
          <w:iCs/>
        </w:rPr>
        <w:t xml:space="preserve">142106, Россия, Московская область, г. Подольск, пр-кт Ленина, д. 8а, помещ. 4</w:t>
      </w:r>
    </w:p>
    <w:p>
      <w:r>
        <w:pict>
          <v:rect style="width:0;height:1.5pt" o:hralign="center" o:hrstd="t" o:hr="t"/>
        </w:pict>
      </w:r>
    </w:p>
    <w:bookmarkEnd w:id="9"/>
    <w:bookmarkStart w:id="24" w:name="X28d599fc227f9b1d221870b1d02513db51b8443"/>
    <w:p>
      <w:pPr>
        <w:pStyle w:val="Heading1"/>
      </w:pPr>
      <w:r>
        <w:t xml:space="preserve">Образовательная веб-платформа «Исходный код»</w:t>
      </w:r>
    </w:p>
    <w:bookmarkStart w:id="10" w:name="Xe3da703857c8f66617b6fe272e7ef2ad8ff3320"/>
    <w:p>
      <w:pPr>
        <w:pStyle w:val="Heading2"/>
      </w:pPr>
      <w:r>
        <w:t xml:space="preserve"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</w:p>
    <w:p>
      <w:pPr>
        <w:pStyle w:val="FirstParagraph"/>
      </w:pPr>
      <w:r>
        <w:rPr>
          <w:b/>
          <w:bCs/>
        </w:rPr>
        <w:t xml:space="preserve">2026 г.</w:t>
      </w:r>
    </w:p>
    <w:p>
      <w:r>
        <w:pict>
          <v:rect style="width:0;height:1.5pt" o:hralign="center" o:hrstd="t" o:hr="t"/>
        </w:pict>
      </w:r>
    </w:p>
    <w:bookmarkEnd w:id="10"/>
    <w:bookmarkStart w:id="11" w:name="введение"/>
    <w:p>
      <w:pPr>
        <w:pStyle w:val="Heading2"/>
      </w:pPr>
      <w:r>
        <w:t xml:space="preserve">1. ВВЕДЕНИЕ</w:t>
      </w:r>
    </w:p>
    <w:p>
      <w:pPr>
        <w:pStyle w:val="FirstParagraph"/>
      </w:pPr>
      <w:r>
        <w:t xml:space="preserve">Настоящий документ описывает процессы, обеспечивающие поддержание жизненного цикла</w:t>
      </w:r>
      <w:r>
        <w:t xml:space="preserve"> </w:t>
      </w:r>
      <w:r>
        <w:rPr>
          <w:b/>
          <w:bCs/>
        </w:rPr>
        <w:t xml:space="preserve">Образовательной веб-платформы «Исходный код»</w:t>
      </w:r>
      <w:r>
        <w:t xml:space="preserve"> </w:t>
      </w:r>
      <w:r>
        <w:t xml:space="preserve">(далее — ПО),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поддержки.</w:t>
      </w:r>
    </w:p>
    <w:bookmarkEnd w:id="11"/>
    <w:bookmarkStart w:id="12" w:name="общие-сведения"/>
    <w:p>
      <w:pPr>
        <w:pStyle w:val="Heading2"/>
      </w:pPr>
      <w:r>
        <w:t xml:space="preserve">2. ОБЩИЕ СВЕДЕНИЯ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Полное наименование программного обеспечения:</w:t>
      </w:r>
      <w:r>
        <w:t xml:space="preserve"> </w:t>
      </w:r>
      <w:r>
        <w:t xml:space="preserve">Образовательная веб-платформа «Исходный код»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Организация-разработчик:</w:t>
      </w:r>
      <w:r>
        <w:t xml:space="preserve"> </w:t>
      </w:r>
      <w:r>
        <w:t xml:space="preserve">ООО «ИНСТИТУТ ИСХОДНЫЙ КОД»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Организация-правообладатель:</w:t>
      </w:r>
      <w:r>
        <w:t xml:space="preserve"> </w:t>
      </w:r>
      <w:r>
        <w:t xml:space="preserve">ООО «ИНСТИТУТ ИСХОДНЫЙ КОД»</w:t>
      </w:r>
    </w:p>
    <w:p>
      <w:pPr>
        <w:pStyle w:val="Compact"/>
        <w:numPr>
          <w:ilvl w:val="0"/>
          <w:numId w:val="1001"/>
        </w:numPr>
      </w:pPr>
      <w:r>
        <w:t xml:space="preserve">ПО является российским программным обеспечением.</w:t>
      </w:r>
    </w:p>
    <w:p>
      <w:pPr>
        <w:pStyle w:val="Compact"/>
        <w:numPr>
          <w:ilvl w:val="0"/>
          <w:numId w:val="1001"/>
        </w:numPr>
      </w:pPr>
      <w:r>
        <w:t xml:space="preserve">ПО не имеет принудительного обновления и управления из-за рубежа.</w:t>
      </w:r>
    </w:p>
    <w:p>
      <w:pPr>
        <w:pStyle w:val="Compact"/>
        <w:numPr>
          <w:ilvl w:val="0"/>
          <w:numId w:val="1001"/>
        </w:numPr>
      </w:pPr>
      <w:r>
        <w:t xml:space="preserve">Сведения о ПО не составляют государственную тайну, и ПО не содержит сведений, составляющих государственную тайну.</w:t>
      </w:r>
    </w:p>
    <w:p>
      <w:pPr>
        <w:pStyle w:val="Compact"/>
        <w:numPr>
          <w:ilvl w:val="0"/>
          <w:numId w:val="1001"/>
        </w:numPr>
      </w:pPr>
      <w:r>
        <w:t xml:space="preserve">Для получения доступа к ПО не требуется специальное оборудование. Пользователь может воспользоваться любым персональным компьютером, смартфоном или планшетом с доступом к сети Интернет.</w:t>
      </w:r>
    </w:p>
    <w:bookmarkEnd w:id="12"/>
    <w:bookmarkStart w:id="13" w:name="X00632dbadbe6f76d3574e14ba3f5310a976824e"/>
    <w:p>
      <w:pPr>
        <w:pStyle w:val="Heading2"/>
      </w:pPr>
      <w:r>
        <w:t xml:space="preserve">3. ОПИСАНИЕ ПРОЦЕССОВ, ОБЕСПЕЧИВАЮЩИХ ПОДДЕРЖАНИЕ ЖИЗНЕННОГО ЦИКЛА ПО</w:t>
      </w:r>
    </w:p>
    <w:p>
      <w:pPr>
        <w:pStyle w:val="FirstParagraph"/>
      </w:pPr>
      <w:r>
        <w:t xml:space="preserve">Процессы обеспечения жизненного цикла ПО направлены на достижение следующих целей:</w:t>
      </w:r>
      <w:r>
        <w:t xml:space="preserve"> </w:t>
      </w:r>
      <w:r>
        <w:t xml:space="preserve">- расширение функциональности ПО;</w:t>
      </w:r>
      <w:r>
        <w:t xml:space="preserve"> </w:t>
      </w:r>
      <w:r>
        <w:t xml:space="preserve">- улучшение качества ПО;</w:t>
      </w:r>
      <w:r>
        <w:t xml:space="preserve"> </w:t>
      </w:r>
      <w:r>
        <w:t xml:space="preserve">- устранение проблем, выявленных в ходе эксплуатации ПО.</w:t>
      </w:r>
    </w:p>
    <w:p>
      <w:pPr>
        <w:pStyle w:val="BodyText"/>
      </w:pPr>
      <w:r>
        <w:t xml:space="preserve">Основными процессами жизненного цикла программного обеспечения являются:</w:t>
      </w:r>
      <w:r>
        <w:t xml:space="preserve"> </w:t>
      </w:r>
      <w:r>
        <w:t xml:space="preserve">- планирование;</w:t>
      </w:r>
      <w:r>
        <w:t xml:space="preserve"> </w:t>
      </w:r>
      <w:r>
        <w:t xml:space="preserve">- разработка;</w:t>
      </w:r>
      <w:r>
        <w:t xml:space="preserve"> </w:t>
      </w:r>
      <w:r>
        <w:t xml:space="preserve">- тестирование и выпуск программы;</w:t>
      </w:r>
      <w:r>
        <w:t xml:space="preserve"> </w:t>
      </w:r>
      <w:r>
        <w:t xml:space="preserve">- эксплуатация и сопровождение.</w:t>
      </w:r>
    </w:p>
    <w:p>
      <w:pPr>
        <w:pStyle w:val="BodyText"/>
      </w:pPr>
      <w:r>
        <w:t xml:space="preserve">Качественная поддержка всех этапов жизненного цикла ПО позволяет достичь максимального эффекта от использования ПО пользователем.</w:t>
      </w:r>
    </w:p>
    <w:p>
      <w:pPr>
        <w:pStyle w:val="BodyText"/>
      </w:pPr>
      <w:r>
        <w:t xml:space="preserve">Процессы жизненного цикла ПО обеспечиваются участием команды специалистов разработчика. Высокий уровень качества ПО достигается использованием действенных методик, конкретизацией процессов разработки, тестирования и ввода в эксплуатацию ПО, а также контролем специалистов на всех этапах жизненного цикла.</w:t>
      </w:r>
    </w:p>
    <w:bookmarkEnd w:id="13"/>
    <w:bookmarkStart w:id="19" w:name="основные-этапы-жизненного-цикла-по"/>
    <w:p>
      <w:pPr>
        <w:pStyle w:val="Heading2"/>
      </w:pPr>
      <w:r>
        <w:t xml:space="preserve">4. ОСНОВНЫЕ ЭТАПЫ ЖИЗНЕННОГО ЦИКЛА ПО</w:t>
      </w:r>
    </w:p>
    <w:bookmarkStart w:id="14" w:name="планирование"/>
    <w:p>
      <w:pPr>
        <w:pStyle w:val="Heading3"/>
      </w:pPr>
      <w:r>
        <w:t xml:space="preserve">4.1. Планирование</w:t>
      </w:r>
    </w:p>
    <w:p>
      <w:pPr>
        <w:pStyle w:val="FirstParagraph"/>
      </w:pPr>
      <w:r>
        <w:t xml:space="preserve">Процесс планирования представляет собой формирование содержания ПО, в том числе новых версий ПО. Процесс планирования разработки ПО предназначен для организации совместной работы над проектом разработки ПО, управления задачами по добавлению новой функциональности и/или исправлению ошибок.</w:t>
      </w:r>
    </w:p>
    <w:p>
      <w:pPr>
        <w:pStyle w:val="BodyText"/>
      </w:pPr>
      <w:r>
        <w:t xml:space="preserve">Ответственный сотрудник осуществляет планирование на основе следующих параметров:</w:t>
      </w:r>
      <w:r>
        <w:t xml:space="preserve"> </w:t>
      </w:r>
      <w:r>
        <w:t xml:space="preserve">- формирование новых требований к функциональности программы (в т.ч. по заявкам пользователей);</w:t>
      </w:r>
      <w:r>
        <w:t xml:space="preserve"> </w:t>
      </w:r>
      <w:r>
        <w:t xml:space="preserve">- неисправности или функциональные несоответствия, выявленные при эксплуатации программы;</w:t>
      </w:r>
      <w:r>
        <w:t xml:space="preserve"> </w:t>
      </w:r>
      <w:r>
        <w:t xml:space="preserve">- изменения в законодательстве и регламентах;</w:t>
      </w:r>
      <w:r>
        <w:t xml:space="preserve"> </w:t>
      </w:r>
      <w:r>
        <w:t xml:space="preserve">- тенденции рынка и потребности заказчиков.</w:t>
      </w:r>
    </w:p>
    <w:p>
      <w:pPr>
        <w:pStyle w:val="BodyText"/>
      </w:pPr>
      <w:r>
        <w:t xml:space="preserve">Ответственный сотрудник формирует план развития программы, включающий следующие разделы:</w:t>
      </w:r>
      <w:r>
        <w:t xml:space="preserve"> </w:t>
      </w:r>
      <w:r>
        <w:t xml:space="preserve">- перечень и приоритет задач;</w:t>
      </w:r>
      <w:r>
        <w:t xml:space="preserve"> </w:t>
      </w:r>
      <w:r>
        <w:t xml:space="preserve">- сроки реализации;</w:t>
      </w:r>
      <w:r>
        <w:t xml:space="preserve"> </w:t>
      </w:r>
      <w:r>
        <w:t xml:space="preserve">- плановые сроки выпуска программы.</w:t>
      </w:r>
    </w:p>
    <w:bookmarkEnd w:id="14"/>
    <w:bookmarkStart w:id="15" w:name="разработка"/>
    <w:p>
      <w:pPr>
        <w:pStyle w:val="Heading3"/>
      </w:pPr>
      <w:r>
        <w:t xml:space="preserve">4.2. Разработка</w:t>
      </w:r>
    </w:p>
    <w:p>
      <w:pPr>
        <w:pStyle w:val="FirstParagraph"/>
      </w:pPr>
      <w:r>
        <w:t xml:space="preserve">Цель процесса заключается в разработке ПО, в том числе новых версий ПО на основании планов, разработанных на этапе планирования, происходит распределение задач, определяются исполнители и трудоёмкость.</w:t>
      </w:r>
    </w:p>
    <w:p>
      <w:pPr>
        <w:pStyle w:val="BodyText"/>
      </w:pPr>
      <w:r>
        <w:t xml:space="preserve">Разработка ведётся с использованием: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Система контроля версий:</w:t>
      </w:r>
      <w:r>
        <w:t xml:space="preserve"> </w:t>
      </w:r>
      <w:r>
        <w:t xml:space="preserve">Git 2.34.1 для отслеживания изменений;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Среда разработки:</w:t>
      </w:r>
      <w:r>
        <w:t xml:space="preserve"> </w:t>
      </w:r>
      <w:r>
        <w:t xml:space="preserve">PHP 8.1.2, JavaScript, CSS/SCSS, Node.js 18.20.6;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Операционная среда:</w:t>
      </w:r>
      <w:r>
        <w:t xml:space="preserve"> </w:t>
      </w:r>
      <w:r>
        <w:t xml:space="preserve">Ubuntu 22.04 LTS, Nginx 1.18.0, MySQL 8.0.45;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Управление зависимостями:</w:t>
      </w:r>
      <w:r>
        <w:t xml:space="preserve"> </w:t>
      </w:r>
      <w:r>
        <w:t xml:space="preserve">WordPress Plugin API, npm (для фронтенд-компонентов).</w:t>
      </w:r>
    </w:p>
    <w:p>
      <w:pPr>
        <w:pStyle w:val="BodyText"/>
      </w:pPr>
      <w:r>
        <w:t xml:space="preserve">Ответственный сотрудник контролирует выполнение плана по разработке ПО, актуализирует документацию на программное обеспечение.</w:t>
      </w:r>
    </w:p>
    <w:bookmarkEnd w:id="15"/>
    <w:bookmarkStart w:id="16" w:name="тестирование-и-выпуск-программы"/>
    <w:p>
      <w:pPr>
        <w:pStyle w:val="Heading3"/>
      </w:pPr>
      <w:r>
        <w:t xml:space="preserve">4.3. Тестирование и выпуск программы</w:t>
      </w:r>
    </w:p>
    <w:p>
      <w:pPr>
        <w:pStyle w:val="FirstParagraph"/>
      </w:pPr>
      <w:r>
        <w:t xml:space="preserve">Целью процесса тестирования и выпуска программы является подтверждение того, что ПО готово к выпуску, соответствует всем поставленным требованиям, проверяется качество реализации.</w:t>
      </w:r>
    </w:p>
    <w:p>
      <w:pPr>
        <w:pStyle w:val="BodyText"/>
      </w:pPr>
      <w:r>
        <w:t xml:space="preserve">Проведение тестирования является обязательным перед передачей версии ПО пользователю.</w:t>
      </w:r>
    </w:p>
    <w:p>
      <w:pPr>
        <w:pStyle w:val="BodyText"/>
      </w:pPr>
      <w:r>
        <w:t xml:space="preserve">При тестировании программного обеспечения осуществляется:</w:t>
      </w:r>
      <w:r>
        <w:t xml:space="preserve"> </w:t>
      </w:r>
      <w:r>
        <w:t xml:space="preserve">- ручное тестирование функциональности;</w:t>
      </w:r>
      <w:r>
        <w:t xml:space="preserve"> </w:t>
      </w:r>
      <w:r>
        <w:t xml:space="preserve">- проверка работоспособности интеграций (CDEK, GetCourse, Prodamus, Telegram);</w:t>
      </w:r>
      <w:r>
        <w:t xml:space="preserve"> </w:t>
      </w:r>
      <w:r>
        <w:t xml:space="preserve">- тестирование пользовательского интерфейса в различных браузерах;</w:t>
      </w:r>
      <w:r>
        <w:t xml:space="preserve"> </w:t>
      </w:r>
      <w:r>
        <w:t xml:space="preserve">- нагрузочное тестирование (при необходимости);</w:t>
      </w:r>
      <w:r>
        <w:t xml:space="preserve"> </w:t>
      </w:r>
      <w:r>
        <w:t xml:space="preserve">- устранение выявленных недостатков ПО;</w:t>
      </w:r>
      <w:r>
        <w:t xml:space="preserve"> </w:t>
      </w:r>
      <w:r>
        <w:t xml:space="preserve">- корректировка документации на ПО.</w:t>
      </w:r>
    </w:p>
    <w:p>
      <w:pPr>
        <w:pStyle w:val="BodyText"/>
      </w:pPr>
      <w:r>
        <w:t xml:space="preserve">Развёртывание обновлений осуществляется непосредственно на производственный сервер после успешного тестирования. Поскольку ПО является SaaS-решением, обновления применяются без участия пользователей.</w:t>
      </w:r>
    </w:p>
    <w:bookmarkEnd w:id="16"/>
    <w:bookmarkStart w:id="17" w:name="эксплуатация-и-сопровождение"/>
    <w:p>
      <w:pPr>
        <w:pStyle w:val="Heading3"/>
      </w:pPr>
      <w:r>
        <w:t xml:space="preserve">4.4. Эксплуатация и сопровождение</w:t>
      </w:r>
    </w:p>
    <w:p>
      <w:pPr>
        <w:pStyle w:val="FirstParagraph"/>
      </w:pPr>
      <w:r>
        <w:t xml:space="preserve">Процесс эксплуатации включает эксплуатацию ПО и поддержку пользователей в процессе эксплуатации. Процесс эксплуатации состоит из следующих работ:</w:t>
      </w:r>
    </w:p>
    <w:p>
      <w:pPr>
        <w:pStyle w:val="BodyText"/>
      </w:pPr>
      <w:r>
        <w:rPr>
          <w:b/>
          <w:bCs/>
        </w:rPr>
        <w:t xml:space="preserve">1. Подготовка процесса эксплуатации:</w:t>
      </w:r>
      <w:r>
        <w:t xml:space="preserve"> </w:t>
      </w:r>
      <w:r>
        <w:t xml:space="preserve">- Разработка плана эксплуатации и определение набора стандартов по эксплуатации;</w:t>
      </w:r>
      <w:r>
        <w:t xml:space="preserve"> </w:t>
      </w:r>
      <w:r>
        <w:t xml:space="preserve">- Установка процедур документирования и решения проблем;</w:t>
      </w:r>
      <w:r>
        <w:t xml:space="preserve"> </w:t>
      </w:r>
      <w:r>
        <w:t xml:space="preserve">- Установка процедур для тестирования в эксплуатационной среде.</w:t>
      </w:r>
    </w:p>
    <w:p>
      <w:pPr>
        <w:pStyle w:val="BodyText"/>
      </w:pPr>
      <w:r>
        <w:rPr>
          <w:b/>
          <w:bCs/>
        </w:rPr>
        <w:t xml:space="preserve">2. Эксплуатационные испытания:</w:t>
      </w:r>
      <w:r>
        <w:t xml:space="preserve"> </w:t>
      </w:r>
      <w:r>
        <w:t xml:space="preserve">- Проведение эксплуатационных испытаний и ввод ПО в промышленную эксплуатацию;</w:t>
      </w:r>
      <w:r>
        <w:t xml:space="preserve"> </w:t>
      </w:r>
      <w:r>
        <w:t xml:space="preserve">- Обеспечение инициализации и эксплуатации ПО и баз данных в соответствии с планом эксплуатации.</w:t>
      </w:r>
    </w:p>
    <w:p>
      <w:pPr>
        <w:pStyle w:val="BodyText"/>
      </w:pPr>
      <w:r>
        <w:rPr>
          <w:b/>
          <w:bCs/>
        </w:rPr>
        <w:t xml:space="preserve">3. Эксплуатация системы:</w:t>
      </w:r>
      <w:r>
        <w:t xml:space="preserve"> </w:t>
      </w:r>
      <w:r>
        <w:t xml:space="preserve">- Эксплуатация в установленной среде в соответствии с документацией;</w:t>
      </w:r>
      <w:r>
        <w:t xml:space="preserve"> </w:t>
      </w:r>
      <w:r>
        <w:t xml:space="preserve">- Мониторинг производительности сервера (загрузка CPU, RAM, дисковое пространство);</w:t>
      </w:r>
      <w:r>
        <w:t xml:space="preserve"> </w:t>
      </w:r>
      <w:r>
        <w:t xml:space="preserve">- Мониторинг доступности ПО (SSL-сертификаты, доменное имя, веб-сервер);</w:t>
      </w:r>
      <w:r>
        <w:t xml:space="preserve"> </w:t>
      </w:r>
      <w:r>
        <w:t xml:space="preserve">- Автоматическое обновление SSL-сертификатов (Let’s Encrypt);</w:t>
      </w:r>
      <w:r>
        <w:t xml:space="preserve"> </w:t>
      </w:r>
      <w:r>
        <w:t xml:space="preserve">- Регулярное резервное копирование данных.</w:t>
      </w:r>
    </w:p>
    <w:p>
      <w:pPr>
        <w:pStyle w:val="BodyText"/>
      </w:pPr>
      <w:r>
        <w:rPr>
          <w:b/>
          <w:bCs/>
        </w:rPr>
        <w:t xml:space="preserve">4. Поддержка пользователей:</w:t>
      </w:r>
      <w:r>
        <w:t xml:space="preserve"> </w:t>
      </w:r>
      <w:r>
        <w:t xml:space="preserve">- Помощь и консультации пользователям в установленном порядке;</w:t>
      </w:r>
      <w:r>
        <w:t xml:space="preserve"> </w:t>
      </w:r>
      <w:r>
        <w:t xml:space="preserve">- Передача запросов пользователя в процесс сопровождения и контроль их решения;</w:t>
      </w:r>
      <w:r>
        <w:t xml:space="preserve"> </w:t>
      </w:r>
      <w:r>
        <w:t xml:space="preserve">- Обеспечение временного решения проблем.</w:t>
      </w:r>
    </w:p>
    <w:bookmarkEnd w:id="17"/>
    <w:bookmarkStart w:id="18" w:name="процесс-сопровождения"/>
    <w:p>
      <w:pPr>
        <w:pStyle w:val="Heading3"/>
      </w:pPr>
      <w:r>
        <w:t xml:space="preserve">4.5. Процесс сопровождения</w:t>
      </w:r>
    </w:p>
    <w:p>
      <w:pPr>
        <w:pStyle w:val="FirstParagraph"/>
      </w:pPr>
      <w:r>
        <w:t xml:space="preserve">Процесс сопровождения определяет работы и задачи персонала сопровождения и реализуется при модификациях ПО. Цель процесса — изменение существующего ПО при сохранении его целостности.</w:t>
      </w:r>
    </w:p>
    <w:p>
      <w:pPr>
        <w:pStyle w:val="BodyText"/>
      </w:pPr>
      <w:r>
        <w:t xml:space="preserve">Процесс сопровождения состоит из следующих работ: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Подготовка процесса сопровождения</w:t>
      </w:r>
      <w:r>
        <w:t xml:space="preserve"> </w:t>
      </w:r>
      <w:r>
        <w:t xml:space="preserve">— разработка планов и процедур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Анализ проблем и изменений</w:t>
      </w:r>
      <w:r>
        <w:t xml:space="preserve"> </w:t>
      </w:r>
      <w:r>
        <w:t xml:space="preserve">— анализ сообщений о проблемах, воспроизведение, разработка вариантов решения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Внесение изменений</w:t>
      </w:r>
      <w:r>
        <w:t xml:space="preserve"> </w:t>
      </w:r>
      <w:r>
        <w:t xml:space="preserve">— определение модулей, требующих изменения, реализация изменений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Проверка и приёмка</w:t>
      </w:r>
      <w:r>
        <w:t xml:space="preserve"> </w:t>
      </w:r>
      <w:r>
        <w:t xml:space="preserve">— проверка работоспособности, приёмка изменений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Перенос изменений в продуктивную среду</w:t>
      </w:r>
      <w:r>
        <w:t xml:space="preserve"> </w:t>
      </w:r>
      <w:r>
        <w:t xml:space="preserve">— развёртывание на сервере, уведомление пользователей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Снятие с эксплуатации</w:t>
      </w:r>
      <w:r>
        <w:t xml:space="preserve"> </w:t>
      </w:r>
      <w:r>
        <w:t xml:space="preserve">(при необходимости) — разработка плана, параллельная эксплуатация, архивирование</w:t>
      </w:r>
    </w:p>
    <w:bookmarkEnd w:id="18"/>
    <w:bookmarkEnd w:id="19"/>
    <w:bookmarkStart w:id="21" w:name="информация-о-совершенствовании-по"/>
    <w:p>
      <w:pPr>
        <w:pStyle w:val="Heading2"/>
      </w:pPr>
      <w:r>
        <w:t xml:space="preserve">5. ИНФОРМАЦИЯ О СОВЕРШЕНСТВОВАНИИ ПО</w:t>
      </w:r>
    </w:p>
    <w:p>
      <w:pPr>
        <w:pStyle w:val="FirstParagraph"/>
      </w:pPr>
      <w:r>
        <w:t xml:space="preserve">Продукт находится в состоянии постоянного развития и совершенствования. Основные направления совершенствования:</w:t>
      </w:r>
    </w:p>
    <w:p>
      <w:pPr>
        <w:pStyle w:val="Compact"/>
        <w:numPr>
          <w:ilvl w:val="0"/>
          <w:numId w:val="1003"/>
        </w:numPr>
      </w:pPr>
      <w:r>
        <w:t xml:space="preserve">Расширение функционала образовательной платформы;</w:t>
      </w:r>
    </w:p>
    <w:p>
      <w:pPr>
        <w:pStyle w:val="Compact"/>
        <w:numPr>
          <w:ilvl w:val="0"/>
          <w:numId w:val="1003"/>
        </w:numPr>
      </w:pPr>
      <w:r>
        <w:t xml:space="preserve">Улучшение пользовательского интерфейса;</w:t>
      </w:r>
    </w:p>
    <w:p>
      <w:pPr>
        <w:pStyle w:val="Compact"/>
        <w:numPr>
          <w:ilvl w:val="0"/>
          <w:numId w:val="1003"/>
        </w:numPr>
      </w:pPr>
      <w:r>
        <w:t xml:space="preserve">Оптимизация производительности;</w:t>
      </w:r>
    </w:p>
    <w:p>
      <w:pPr>
        <w:pStyle w:val="Compact"/>
        <w:numPr>
          <w:ilvl w:val="0"/>
          <w:numId w:val="1003"/>
        </w:numPr>
      </w:pPr>
      <w:r>
        <w:t xml:space="preserve">Разработка новых интеграций с внешними сервисами;</w:t>
      </w:r>
    </w:p>
    <w:p>
      <w:pPr>
        <w:pStyle w:val="Compact"/>
        <w:numPr>
          <w:ilvl w:val="0"/>
          <w:numId w:val="1003"/>
        </w:numPr>
      </w:pPr>
      <w:r>
        <w:t xml:space="preserve">Усиление информационной безопасности;</w:t>
      </w:r>
    </w:p>
    <w:p>
      <w:pPr>
        <w:pStyle w:val="Compact"/>
        <w:numPr>
          <w:ilvl w:val="0"/>
          <w:numId w:val="1003"/>
        </w:numPr>
      </w:pPr>
      <w:r>
        <w:t xml:space="preserve">Доработка системы аналитики и отчётности.</w:t>
      </w:r>
    </w:p>
    <w:p>
      <w:pPr>
        <w:pStyle w:val="FirstParagraph"/>
      </w:pPr>
      <w:r>
        <w:t xml:space="preserve">ПО совершенствуется в соответствии с внутренними планами ООО «ИНСТИТУТ ИСХОДНЫЙ КОД».</w:t>
      </w:r>
    </w:p>
    <w:p>
      <w:pPr>
        <w:pStyle w:val="BodyText"/>
      </w:pPr>
      <w:r>
        <w:t xml:space="preserve">При формировании планов учитываются:</w:t>
      </w:r>
      <w:r>
        <w:t xml:space="preserve"> </w:t>
      </w:r>
      <w:r>
        <w:t xml:space="preserve">- заявки заказчиков, поступающие в ходе поддержки ПО;</w:t>
      </w:r>
      <w:r>
        <w:t xml:space="preserve"> </w:t>
      </w:r>
      <w:r>
        <w:t xml:space="preserve">- изменения регулирующего законодательства, регламентов и пр.;</w:t>
      </w:r>
      <w:r>
        <w:t xml:space="preserve"> </w:t>
      </w:r>
      <w:r>
        <w:t xml:space="preserve">- тенденции рынка и результаты исследований потребностей заказчиков.</w:t>
      </w:r>
    </w:p>
    <w:p>
      <w:pPr>
        <w:pStyle w:val="BodyText"/>
      </w:pPr>
      <w:r>
        <w:rPr>
          <w:b/>
          <w:bCs/>
        </w:rPr>
        <w:t xml:space="preserve">Фактический почтовый адрес, по которому осуществляется разработка (совершенствование) ПО:</w:t>
      </w:r>
      <w:r>
        <w:t xml:space="preserve"> </w:t>
      </w:r>
      <w:r>
        <w:t xml:space="preserve">142106, Московская область, г. Подольск, пр-кт Ленина, д. 8а, помещ. 4</w:t>
      </w:r>
    </w:p>
    <w:bookmarkStart w:id="20" w:name="X474ab678d697f0ff5fa801dc0f6c8d9c0e612d5"/>
    <w:p>
      <w:pPr>
        <w:pStyle w:val="Heading3"/>
      </w:pPr>
      <w:r>
        <w:t xml:space="preserve">Данные о персонале, задействованном в процессе разработки (совершенствования) ПО: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Направление</w:t>
            </w:r>
          </w:p>
        </w:tc>
        <w:tc>
          <w:tcPr/>
          <w:p>
            <w:pPr>
              <w:pStyle w:val="Compact"/>
            </w:pPr>
            <w:r>
              <w:t xml:space="preserve">Сотрудники</w:t>
            </w:r>
          </w:p>
        </w:tc>
        <w:tc>
          <w:tcPr/>
          <w:p>
            <w:pPr>
              <w:pStyle w:val="Compact"/>
            </w:pPr>
            <w:r>
              <w:t xml:space="preserve">Компетенции</w:t>
            </w:r>
          </w:p>
        </w:tc>
        <w:tc>
          <w:tcPr/>
          <w:p>
            <w:pPr>
              <w:pStyle w:val="Compact"/>
            </w:pPr>
            <w:r>
              <w:t xml:space="preserve">Количество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Управление продуктом, бизнес-аналитика</w:t>
            </w:r>
          </w:p>
        </w:tc>
        <w:tc>
          <w:tcPr/>
          <w:p>
            <w:pPr>
              <w:pStyle w:val="Compact"/>
            </w:pPr>
            <w:r>
              <w:t xml:space="preserve">Генеральный директор</w:t>
            </w:r>
          </w:p>
        </w:tc>
        <w:tc>
          <w:tcPr/>
          <w:p>
            <w:pPr>
              <w:pStyle w:val="Compact"/>
            </w:pPr>
            <w:r>
              <w:t xml:space="preserve">Формирование требований к функциональности, управление проектом, контроль качества, взаимодействие с пользователями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и системное администрирование</w:t>
            </w:r>
          </w:p>
        </w:tc>
        <w:tc>
          <w:tcPr/>
          <w:p>
            <w:pPr>
              <w:pStyle w:val="Compact"/>
            </w:pPr>
            <w:r>
              <w:t xml:space="preserve">Внешний разработчик (по договору)</w:t>
            </w:r>
          </w:p>
        </w:tc>
        <w:tc>
          <w:tcPr/>
          <w:p>
            <w:pPr>
              <w:pStyle w:val="Compact"/>
            </w:pPr>
            <w:r>
              <w:t xml:space="preserve">Разработка серверной части (PHP, MySQL), системное администрирование (Linux, Nginx), разработка интеграций (API CDEK, GetCourse, Telegram), DevOps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bookmarkEnd w:id="20"/>
    <w:bookmarkEnd w:id="21"/>
    <w:bookmarkStart w:id="23" w:name="X6aa7e5e0a17d657957ba24ebd43dff84b7fed90"/>
    <w:p>
      <w:pPr>
        <w:pStyle w:val="Heading2"/>
      </w:pPr>
      <w:r>
        <w:t xml:space="preserve">6. ИНФОРМАЦИЯ О СЛУЖБЕ ПОДДЕРЖКИ, ПРОЦЕССАХ ПОДДЕРЖКИ ПО И УСТРАНЕНИЮ НЕИСПРАВНОСТЕЙ</w:t>
      </w:r>
    </w:p>
    <w:p>
      <w:pPr>
        <w:pStyle w:val="FirstParagraph"/>
      </w:pPr>
      <w:r>
        <w:t xml:space="preserve">Пользователи ПО могут сообщить о технической неисправности или задать вопрос о работе сервиса следующими способами:</w:t>
      </w:r>
      <w:r>
        <w:t xml:space="preserve"> </w:t>
      </w:r>
      <w:r>
        <w:t xml:space="preserve">- направление электронного письма на email</w:t>
      </w:r>
      <w:r>
        <w:t xml:space="preserve"> </w:t>
      </w:r>
      <w:r>
        <w:rPr>
          <w:b/>
          <w:bCs/>
        </w:rPr>
        <w:t xml:space="preserve">admin@numschool-web.ru</w:t>
      </w:r>
      <w:r>
        <w:t xml:space="preserve">;</w:t>
      </w:r>
      <w:r>
        <w:t xml:space="preserve"> </w:t>
      </w:r>
      <w:r>
        <w:t xml:space="preserve">- через встроенную форму «Написать в техподдержку» в профиле пользователя.</w:t>
      </w:r>
    </w:p>
    <w:p>
      <w:pPr>
        <w:pStyle w:val="BodyText"/>
      </w:pPr>
      <w:r>
        <w:t xml:space="preserve">Режим работы службы поддержки:</w:t>
      </w:r>
      <w:r>
        <w:t xml:space="preserve"> </w:t>
      </w:r>
      <w:r>
        <w:rPr>
          <w:b/>
          <w:bCs/>
        </w:rPr>
        <w:t xml:space="preserve">8/5</w:t>
      </w:r>
      <w:r>
        <w:t xml:space="preserve"> </w:t>
      </w:r>
      <w:r>
        <w:t xml:space="preserve">(восемь часов в день, пять дней в неделю).</w:t>
      </w:r>
    </w:p>
    <w:p>
      <w:pPr>
        <w:pStyle w:val="BodyText"/>
      </w:pPr>
      <w:r>
        <w:t xml:space="preserve">После получения сообщения от пользователя ответственный сотрудник изучает суть описанной неисправности и принимает решение о дальнейших действиях:</w:t>
      </w:r>
    </w:p>
    <w:p>
      <w:pPr>
        <w:pStyle w:val="BodyText"/>
      </w:pPr>
      <w:r>
        <w:rPr>
          <w:b/>
          <w:bCs/>
        </w:rPr>
        <w:t xml:space="preserve">А. Ошибка в действиях пользователя.</w:t>
      </w:r>
      <w:r>
        <w:t xml:space="preserve"> </w:t>
      </w:r>
      <w:r>
        <w:t xml:space="preserve">Ответственный сотрудник направляет пользователю подробную инструкцию о необходимых действиях, видео-инструкции, скриншоты, ссылки на онлайн-ресурсы. При необходимости стандартные инструкции о работе платформы исправляются или дополняются.</w:t>
      </w:r>
    </w:p>
    <w:p>
      <w:pPr>
        <w:pStyle w:val="BodyText"/>
      </w:pPr>
      <w:r>
        <w:rPr>
          <w:b/>
          <w:bCs/>
        </w:rPr>
        <w:t xml:space="preserve">B. Ошибка работы ПО, устранимая на стороне пользователя.</w:t>
      </w:r>
      <w:r>
        <w:t xml:space="preserve"> </w:t>
      </w:r>
      <w:r>
        <w:t xml:space="preserve">Ответственный сотрудник сообщает пользователю подробную инструкцию о том, как устранить возникшую неисправность и предотвратить её появление в будущем.</w:t>
      </w:r>
    </w:p>
    <w:p>
      <w:pPr>
        <w:pStyle w:val="BodyText"/>
      </w:pPr>
      <w:r>
        <w:rPr>
          <w:b/>
          <w:bCs/>
        </w:rPr>
        <w:t xml:space="preserve">С. Ошибка работы ПО, не устранимая на стороне пользователя.</w:t>
      </w:r>
      <w:r>
        <w:t xml:space="preserve"> </w:t>
      </w:r>
      <w:r>
        <w:t xml:space="preserve">Информация о неисправности передаётся в технический отдел. Ответственный сотрудник размещает заявку о неисправности в списке задач и принимает решение о порядке её устранения. Как только неисправность устранена, ответственный сотрудник сообщает об этом пользователю.</w:t>
      </w:r>
    </w:p>
    <w:p>
      <w:pPr>
        <w:pStyle w:val="BodyText"/>
      </w:pPr>
      <w:r>
        <w:rPr>
          <w:b/>
          <w:bCs/>
        </w:rPr>
        <w:t xml:space="preserve">Фактический почтовый адрес, по которому осуществляется сопровождение ПО:</w:t>
      </w:r>
      <w:r>
        <w:t xml:space="preserve"> </w:t>
      </w:r>
      <w:r>
        <w:t xml:space="preserve">142106, Московская область, г. Подольск, пр-кт Ленина, д. 8а, помещ. 4</w:t>
      </w:r>
    </w:p>
    <w:bookmarkStart w:id="22" w:name="X63ef68807900a0a89bafbe70ff8be77be06652a"/>
    <w:p>
      <w:pPr>
        <w:pStyle w:val="Heading3"/>
      </w:pPr>
      <w:r>
        <w:t xml:space="preserve">Данные о персонале, задействованном в процессе сопровождения ПО: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Направление</w:t>
            </w:r>
          </w:p>
        </w:tc>
        <w:tc>
          <w:tcPr/>
          <w:p>
            <w:pPr>
              <w:pStyle w:val="Compact"/>
            </w:pPr>
            <w:r>
              <w:t xml:space="preserve">Сотрудники</w:t>
            </w:r>
          </w:p>
        </w:tc>
        <w:tc>
          <w:tcPr/>
          <w:p>
            <w:pPr>
              <w:pStyle w:val="Compact"/>
            </w:pPr>
            <w:r>
              <w:t xml:space="preserve">Компетенции</w:t>
            </w:r>
          </w:p>
        </w:tc>
        <w:tc>
          <w:tcPr/>
          <w:p>
            <w:pPr>
              <w:pStyle w:val="Compact"/>
            </w:pPr>
            <w:r>
              <w:t xml:space="preserve">Количество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Поддержка пользователей, управление</w:t>
            </w:r>
          </w:p>
        </w:tc>
        <w:tc>
          <w:tcPr/>
          <w:p>
            <w:pPr>
              <w:pStyle w:val="Compact"/>
            </w:pPr>
            <w:r>
              <w:t xml:space="preserve">Генеральный директор</w:t>
            </w:r>
          </w:p>
        </w:tc>
        <w:tc>
          <w:tcPr/>
          <w:p>
            <w:pPr>
              <w:pStyle w:val="Compact"/>
            </w:pPr>
            <w:r>
              <w:t xml:space="preserve">Работа с входящими обращениями, помощь клиентам в разборе функционала, контроль и поддержание информационной безопасности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Техническая поддержка и системное администрирование</w:t>
            </w:r>
          </w:p>
        </w:tc>
        <w:tc>
          <w:tcPr/>
          <w:p>
            <w:pPr>
              <w:pStyle w:val="Compact"/>
            </w:pPr>
            <w:r>
              <w:t xml:space="preserve">Внешний разработчик (по договору)</w:t>
            </w:r>
          </w:p>
        </w:tc>
        <w:tc>
          <w:tcPr/>
          <w:p>
            <w:pPr>
              <w:pStyle w:val="Compact"/>
            </w:pPr>
            <w:r>
              <w:t xml:space="preserve">Разработка и поддержка программного интерфейса ПО, системное администрирование серверов, устранение технических неполадок, настройка и поддержка интеграций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Правообладатель: ООО «ИНСТИТУТ ИСХОДНЫЙ КОД»</w:t>
      </w:r>
      <w:r>
        <w:br/>
      </w:r>
      <w:r>
        <w:t xml:space="preserve">Адрес: 142106, Россия, Московская область, г. Подольск, пр-кт Ленина, д. 8а, помещ. 4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2026-03-12T18:19:48Z</dcterms:created>
  <dcterms:modified xsi:type="dcterms:W3CDTF">2026-03-12T18:19:48Z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